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86475C">
        <w:rPr>
          <w:b/>
        </w:rPr>
        <w:t>63.3</w:t>
      </w:r>
      <w:r w:rsidR="00AA4911">
        <w:rPr>
          <w:b/>
        </w:rPr>
        <w:t xml:space="preserve"> – </w:t>
      </w:r>
      <w:r w:rsidR="0086475C">
        <w:rPr>
          <w:b/>
        </w:rPr>
        <w:t>Slaboprúdová prípojka Delta Online</w:t>
      </w:r>
    </w:p>
    <w:p w:rsidR="0086475C" w:rsidRDefault="005363BA" w:rsidP="0086475C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>KOD, s.r.o.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</w:p>
    <w:p w:rsidR="005363BA" w:rsidRPr="00377495" w:rsidRDefault="00845D24" w:rsidP="0086475C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Frištik, </w:t>
      </w:r>
      <w:r w:rsidR="00B248CD">
        <w:t>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86475C">
        <w:rPr>
          <w:rFonts w:cs="Arial"/>
          <w:lang w:eastAsia="sk-SK"/>
        </w:rPr>
        <w:t>v období 07</w:t>
      </w:r>
      <w:r w:rsidR="00DC6E41">
        <w:rPr>
          <w:rFonts w:cs="Arial"/>
          <w:lang w:eastAsia="sk-SK"/>
        </w:rPr>
        <w:t>/2019</w:t>
      </w:r>
      <w:r w:rsidR="0086475C">
        <w:rPr>
          <w:rFonts w:cs="Arial"/>
          <w:lang w:eastAsia="sk-SK"/>
        </w:rPr>
        <w:t xml:space="preserve"> až 08/2019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AA4911">
        <w:t>63</w:t>
      </w:r>
      <w:r w:rsidR="0086475C">
        <w:t>.3</w:t>
      </w:r>
      <w:r w:rsidR="00DC6E41">
        <w:t>.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86475C" w:rsidRDefault="0086475C" w:rsidP="00AA4911">
      <w:pPr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Predmetom</w:t>
      </w:r>
      <w:r w:rsidRPr="0086475C">
        <w:rPr>
          <w:rFonts w:ascii="Arial" w:hAnsi="Arial" w:cs="Arial"/>
        </w:rPr>
        <w:t xml:space="preserve"> stavby je vybudovanie telekomunikačnej prípojky spoločnosti DeltaOnline, z dôvodu výsta</w:t>
      </w:r>
      <w:r>
        <w:rPr>
          <w:rFonts w:ascii="Arial" w:hAnsi="Arial" w:cs="Arial"/>
        </w:rPr>
        <w:t>vby areálu futbalového ihriska.</w:t>
      </w:r>
    </w:p>
    <w:p w:rsidR="00B31EA2" w:rsidRDefault="0086475C" w:rsidP="00AA4911">
      <w:pPr>
        <w:spacing w:line="360" w:lineRule="auto"/>
        <w:ind w:firstLine="284"/>
        <w:jc w:val="both"/>
        <w:rPr>
          <w:rFonts w:ascii="Arial" w:hAnsi="Arial" w:cs="Arial"/>
        </w:rPr>
      </w:pPr>
      <w:r w:rsidRPr="0086475C">
        <w:rPr>
          <w:rFonts w:ascii="Arial" w:hAnsi="Arial" w:cs="Arial"/>
        </w:rPr>
        <w:t>Na jestvujúci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telekomunikačný optický kábel, bude nasadená zemná káblová komora pipelife1000. Pre vytvorenie prípojky delta online, bude do objektu vedená optická trasa,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tvorená chráničkou s mikrotrubičkami. Samotnú telekomunikačnú prípojku bude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potrebné na strane objektu ukončiť na vhodnom optickom patch paneli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s príslušným konektorovaním. Typ konektoru ako aj vlákna ktoré bude zafuknuté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určí a zrealizuje operátor, v r</w:t>
      </w:r>
      <w:r w:rsidR="00B31EA2">
        <w:rPr>
          <w:rFonts w:ascii="Arial" w:hAnsi="Arial" w:cs="Arial"/>
        </w:rPr>
        <w:t>ámci zriadenia svojej prípojky.</w:t>
      </w:r>
    </w:p>
    <w:p w:rsidR="00CA6C31" w:rsidRDefault="0086475C" w:rsidP="00AA4911">
      <w:pPr>
        <w:spacing w:line="360" w:lineRule="auto"/>
        <w:ind w:firstLine="284"/>
        <w:jc w:val="both"/>
        <w:rPr>
          <w:rFonts w:ascii="Arial" w:hAnsi="Arial" w:cs="Arial"/>
        </w:rPr>
      </w:pPr>
      <w:r w:rsidRPr="0086475C">
        <w:rPr>
          <w:rFonts w:ascii="Arial" w:hAnsi="Arial" w:cs="Arial"/>
        </w:rPr>
        <w:t>Jestvujúce rozvody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firiem Sitel a Slovanet budú vyznačené pred zahájením prác. Povinnosťou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stavebníka je brať zreteľ na ochranu týchto rozvodov ak budú v čase realizácie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stavebných prác už jestvujúce. V opačnom p</w:t>
      </w:r>
      <w:r>
        <w:rPr>
          <w:rFonts w:ascii="Arial" w:hAnsi="Arial" w:cs="Arial"/>
        </w:rPr>
        <w:t>rípade je povinnosťou spoločnost</w:t>
      </w:r>
      <w:r w:rsidRPr="0086475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</w:t>
      </w:r>
      <w:r w:rsidRPr="0086475C">
        <w:rPr>
          <w:rFonts w:ascii="Arial" w:hAnsi="Arial" w:cs="Arial"/>
        </w:rPr>
        <w:t>itel, úzko koordinovať svoje práce s realizátorom stavby, tak aby nedochádzalo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ku vzájomným kolíziám postupu prác. Konkrétne napojenie na jestvujúce optické</w:t>
      </w:r>
      <w:r>
        <w:rPr>
          <w:rFonts w:ascii="Arial" w:hAnsi="Arial" w:cs="Arial"/>
        </w:rPr>
        <w:t xml:space="preserve"> </w:t>
      </w:r>
      <w:r w:rsidRPr="0086475C">
        <w:rPr>
          <w:rFonts w:ascii="Arial" w:hAnsi="Arial" w:cs="Arial"/>
        </w:rPr>
        <w:t>rozvody operátorov, bude upresnené v ďalšom stupni dokumentácie.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r w:rsidRPr="00377495">
        <w:rPr>
          <w:b/>
        </w:rPr>
        <w:t>Bpv</w:t>
      </w:r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B31EA2" w:rsidRDefault="00B31EA2" w:rsidP="00123970">
      <w:pPr>
        <w:pStyle w:val="NormlnyA10"/>
        <w:spacing w:after="0" w:line="360" w:lineRule="auto"/>
        <w:rPr>
          <w:b/>
        </w:rPr>
      </w:pP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>Zákon NR SR č. 215/1995 Z.z.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>Vyhláška ÚGKK SR č. 300/2009 Z.z.,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ppm</w:t>
      </w:r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ppm</w:t>
      </w:r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trasy </w:t>
      </w:r>
      <w:r w:rsidR="00A459F8">
        <w:rPr>
          <w:rFonts w:ascii="Arial" w:hAnsi="Arial" w:cs="Arial"/>
          <w:sz w:val="20"/>
          <w:szCs w:val="20"/>
          <w:u w:val="single"/>
        </w:rPr>
        <w:t>zakopané</w:t>
      </w:r>
      <w:r w:rsidRPr="00952841">
        <w:rPr>
          <w:rFonts w:ascii="Arial" w:hAnsi="Arial" w:cs="Arial"/>
          <w:sz w:val="20"/>
          <w:szCs w:val="20"/>
          <w:u w:val="single"/>
        </w:rPr>
        <w:t xml:space="preserve"> a mer</w:t>
      </w:r>
      <w:r w:rsidR="00A459F8">
        <w:rPr>
          <w:rFonts w:ascii="Arial" w:hAnsi="Arial" w:cs="Arial"/>
          <w:sz w:val="20"/>
          <w:szCs w:val="20"/>
          <w:u w:val="single"/>
        </w:rPr>
        <w:t>ané výšky sú vztiahnuté k povrchu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A459F8">
        <w:rPr>
          <w:rFonts w:ascii="Arial" w:hAnsi="Arial" w:cs="Arial"/>
          <w:sz w:val="20"/>
          <w:szCs w:val="20"/>
          <w:u w:val="single"/>
        </w:rPr>
        <w:t>terénu.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B31EA2">
        <w:t xml:space="preserve"> SO 63.3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C709A" w:rsidRDefault="005C709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1B27DF">
        <w:t>september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23A" w:rsidRDefault="0030423A">
      <w:r>
        <w:separator/>
      </w:r>
    </w:p>
  </w:endnote>
  <w:endnote w:type="continuationSeparator" w:id="0">
    <w:p w:rsidR="0030423A" w:rsidRDefault="0030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30423A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23A" w:rsidRDefault="0030423A">
      <w:r>
        <w:separator/>
      </w:r>
    </w:p>
  </w:footnote>
  <w:footnote w:type="continuationSeparator" w:id="0">
    <w:p w:rsidR="0030423A" w:rsidRDefault="0030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30423A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77D99-67A6-417B-B10E-0D33B622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3736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173</cp:revision>
  <cp:lastPrinted>2015-12-06T10:05:00Z</cp:lastPrinted>
  <dcterms:created xsi:type="dcterms:W3CDTF">2013-12-07T10:50:00Z</dcterms:created>
  <dcterms:modified xsi:type="dcterms:W3CDTF">2019-09-17T05:41:00Z</dcterms:modified>
</cp:coreProperties>
</file>